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  <w:bookmarkStart w:id="0" w:name="_GoBack"/>
      <w:bookmarkEnd w:id="0"/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A514A8" w:rsidRDefault="00A514A8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tbl>
      <w:tblPr>
        <w:tblW w:w="8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7"/>
        <w:gridCol w:w="5165"/>
        <w:gridCol w:w="2693"/>
      </w:tblGrid>
      <w:tr w:rsidR="003319B5" w:rsidRPr="00964A2C" w:rsidTr="003319B5">
        <w:trPr>
          <w:trHeight w:val="540"/>
        </w:trPr>
        <w:tc>
          <w:tcPr>
            <w:tcW w:w="64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A6A6A6"/>
            <w:vAlign w:val="center"/>
            <w:hideMark/>
          </w:tcPr>
          <w:p w:rsidR="003319B5" w:rsidRPr="00964A2C" w:rsidRDefault="003319B5" w:rsidP="003319B5">
            <w:pPr>
              <w:spacing w:line="240" w:lineRule="auto"/>
              <w:jc w:val="both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</w:t>
            </w:r>
            <w:r w:rsidRPr="00964A2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A6A6A6"/>
            <w:vAlign w:val="center"/>
            <w:hideMark/>
          </w:tcPr>
          <w:p w:rsidR="003319B5" w:rsidRPr="00BE0176" w:rsidRDefault="003319B5" w:rsidP="003319B5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BE0176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Criteris avaluables a partir d’un judici de valor.</w:t>
            </w:r>
            <w: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E0176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Memòria Técnica. Sobre 2 bis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A6A6A6"/>
            <w:vAlign w:val="center"/>
            <w:hideMark/>
          </w:tcPr>
          <w:p w:rsidR="003319B5" w:rsidRPr="00964A2C" w:rsidRDefault="003319B5" w:rsidP="003319B5">
            <w:pPr>
              <w:spacing w:line="240" w:lineRule="auto"/>
              <w:jc w:val="both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Fins a</w:t>
            </w:r>
            <w:r w:rsidRPr="00964A2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</w:t>
            </w:r>
            <w:r w:rsidRPr="00964A2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punts</w:t>
            </w:r>
          </w:p>
        </w:tc>
      </w:tr>
      <w:tr w:rsidR="003319B5" w:rsidRPr="002278A0" w:rsidTr="003319B5">
        <w:trPr>
          <w:trHeight w:val="20"/>
        </w:trPr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 w:cs="Calibri"/>
                <w:color w:val="000000"/>
              </w:rPr>
            </w:pPr>
            <w:r w:rsidRPr="002278A0">
              <w:rPr>
                <w:rFonts w:ascii="Calibri" w:hAnsi="Calibri" w:cs="Calibri"/>
                <w:color w:val="000000"/>
              </w:rPr>
              <w:t>C.1.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/>
                <w:bCs/>
                <w:color w:val="000000"/>
                <w:szCs w:val="24"/>
              </w:rPr>
            </w:pPr>
            <w:r w:rsidRPr="002278A0">
              <w:rPr>
                <w:rFonts w:ascii="Calibri" w:hAnsi="Calibri"/>
                <w:bCs/>
                <w:color w:val="000000"/>
                <w:szCs w:val="24"/>
              </w:rPr>
              <w:t>Organització del servei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Fins a 6</w:t>
            </w:r>
            <w:r w:rsidRPr="002278A0">
              <w:rPr>
                <w:rFonts w:ascii="Calibri" w:hAnsi="Calibri" w:cs="Calibri"/>
                <w:bCs/>
                <w:color w:val="000000"/>
              </w:rPr>
              <w:t xml:space="preserve"> punts</w:t>
            </w:r>
          </w:p>
        </w:tc>
      </w:tr>
      <w:tr w:rsidR="003319B5" w:rsidRPr="002278A0" w:rsidTr="003319B5">
        <w:trPr>
          <w:trHeight w:val="20"/>
        </w:trPr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 w:cs="Calibri"/>
                <w:color w:val="000000"/>
              </w:rPr>
            </w:pPr>
            <w:r w:rsidRPr="002278A0">
              <w:rPr>
                <w:rFonts w:ascii="Calibri" w:hAnsi="Calibri" w:cs="Calibri"/>
                <w:color w:val="000000"/>
              </w:rPr>
              <w:t>C.2.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/>
                <w:bCs/>
                <w:color w:val="000000"/>
                <w:szCs w:val="24"/>
              </w:rPr>
            </w:pPr>
            <w:r w:rsidRPr="002278A0">
              <w:rPr>
                <w:rFonts w:ascii="Calibri" w:hAnsi="Calibri"/>
                <w:bCs/>
                <w:color w:val="000000"/>
                <w:szCs w:val="24"/>
              </w:rPr>
              <w:t>Gestió d’incidències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 w:cs="Calibri"/>
                <w:bCs/>
                <w:color w:val="000000"/>
              </w:rPr>
            </w:pPr>
            <w:r w:rsidRPr="002278A0">
              <w:rPr>
                <w:rFonts w:ascii="Calibri" w:hAnsi="Calibri" w:cs="Calibri"/>
                <w:bCs/>
                <w:color w:val="000000"/>
              </w:rPr>
              <w:t>Fins a 4 punts</w:t>
            </w:r>
          </w:p>
        </w:tc>
      </w:tr>
      <w:tr w:rsidR="003319B5" w:rsidRPr="002278A0" w:rsidTr="003319B5">
        <w:trPr>
          <w:trHeight w:val="20"/>
        </w:trPr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 w:cs="Calibri"/>
                <w:color w:val="000000"/>
              </w:rPr>
            </w:pPr>
            <w:r w:rsidRPr="002278A0">
              <w:rPr>
                <w:rFonts w:ascii="Calibri" w:hAnsi="Calibri" w:cs="Calibri"/>
                <w:color w:val="000000"/>
              </w:rPr>
              <w:t>C.3.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/>
                <w:bCs/>
                <w:color w:val="000000"/>
                <w:szCs w:val="24"/>
              </w:rPr>
            </w:pPr>
            <w:r w:rsidRPr="002278A0">
              <w:rPr>
                <w:rFonts w:ascii="Calibri" w:hAnsi="Calibri"/>
                <w:bCs/>
                <w:color w:val="000000"/>
                <w:szCs w:val="24"/>
              </w:rPr>
              <w:t>Recursos humans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 w:cs="Calibri"/>
                <w:bCs/>
                <w:color w:val="000000"/>
              </w:rPr>
            </w:pPr>
            <w:r w:rsidRPr="002278A0">
              <w:rPr>
                <w:rFonts w:ascii="Calibri" w:hAnsi="Calibri" w:cs="Calibri"/>
                <w:bCs/>
                <w:color w:val="000000"/>
              </w:rPr>
              <w:t xml:space="preserve">Fins a </w:t>
            </w:r>
            <w:r>
              <w:rPr>
                <w:rFonts w:ascii="Calibri" w:hAnsi="Calibri" w:cs="Calibri"/>
                <w:bCs/>
                <w:color w:val="000000"/>
              </w:rPr>
              <w:t>3</w:t>
            </w:r>
            <w:r w:rsidRPr="002278A0">
              <w:rPr>
                <w:rFonts w:ascii="Calibri" w:hAnsi="Calibri" w:cs="Calibri"/>
                <w:bCs/>
                <w:color w:val="000000"/>
              </w:rPr>
              <w:t xml:space="preserve"> punts</w:t>
            </w:r>
          </w:p>
        </w:tc>
      </w:tr>
      <w:tr w:rsidR="003319B5" w:rsidRPr="002278A0" w:rsidTr="003319B5">
        <w:trPr>
          <w:trHeight w:val="20"/>
        </w:trPr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 w:cs="Calibri"/>
                <w:bCs/>
                <w:color w:val="000000"/>
              </w:rPr>
            </w:pPr>
            <w:r w:rsidRPr="002278A0">
              <w:rPr>
                <w:rFonts w:ascii="Calibri" w:hAnsi="Calibri" w:cs="Calibri"/>
                <w:bCs/>
                <w:color w:val="000000"/>
              </w:rPr>
              <w:t>C.4.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</w:tcPr>
          <w:p w:rsidR="003319B5" w:rsidRPr="002278A0" w:rsidRDefault="003319B5" w:rsidP="003319B5">
            <w:pPr>
              <w:rPr>
                <w:rFonts w:ascii="Calibri" w:hAnsi="Calibri"/>
                <w:bCs/>
                <w:color w:val="000000"/>
                <w:szCs w:val="24"/>
              </w:rPr>
            </w:pPr>
            <w:r w:rsidRPr="002278A0">
              <w:rPr>
                <w:rFonts w:ascii="Calibri" w:hAnsi="Calibri"/>
                <w:bCs/>
                <w:color w:val="000000"/>
                <w:szCs w:val="24"/>
              </w:rPr>
              <w:t>Altres recursos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 w:cs="Calibri"/>
                <w:bCs/>
                <w:color w:val="000000"/>
              </w:rPr>
            </w:pPr>
            <w:r w:rsidRPr="002278A0">
              <w:rPr>
                <w:rFonts w:ascii="Calibri" w:hAnsi="Calibri" w:cs="Calibri"/>
                <w:bCs/>
                <w:color w:val="000000"/>
              </w:rPr>
              <w:t xml:space="preserve">Fins a </w:t>
            </w:r>
            <w:r>
              <w:rPr>
                <w:rFonts w:ascii="Calibri" w:hAnsi="Calibri" w:cs="Calibri"/>
                <w:bCs/>
                <w:color w:val="000000"/>
              </w:rPr>
              <w:t>5</w:t>
            </w:r>
            <w:r w:rsidRPr="002278A0">
              <w:rPr>
                <w:rFonts w:ascii="Calibri" w:hAnsi="Calibri" w:cs="Calibri"/>
                <w:bCs/>
                <w:color w:val="000000"/>
              </w:rPr>
              <w:t xml:space="preserve"> punts</w:t>
            </w:r>
          </w:p>
        </w:tc>
      </w:tr>
      <w:tr w:rsidR="003319B5" w:rsidRPr="002278A0" w:rsidTr="003319B5">
        <w:trPr>
          <w:trHeight w:val="20"/>
        </w:trPr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 w:cs="Calibri"/>
                <w:bCs/>
                <w:color w:val="000000"/>
              </w:rPr>
            </w:pPr>
            <w:r w:rsidRPr="002278A0">
              <w:rPr>
                <w:rFonts w:ascii="Calibri" w:hAnsi="Calibri" w:cs="Calibri"/>
                <w:bCs/>
                <w:color w:val="000000"/>
              </w:rPr>
              <w:t>C.5.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</w:tcPr>
          <w:p w:rsidR="003319B5" w:rsidRPr="002278A0" w:rsidRDefault="003319B5" w:rsidP="003319B5">
            <w:pPr>
              <w:rPr>
                <w:rFonts w:ascii="Calibri" w:hAnsi="Calibri"/>
                <w:bCs/>
                <w:color w:val="000000"/>
                <w:szCs w:val="24"/>
              </w:rPr>
            </w:pPr>
            <w:r w:rsidRPr="002278A0">
              <w:rPr>
                <w:rFonts w:ascii="Calibri" w:hAnsi="Calibri"/>
                <w:bCs/>
                <w:color w:val="000000"/>
                <w:szCs w:val="24"/>
              </w:rPr>
              <w:t>Comunicació i seguiment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bottom"/>
            <w:hideMark/>
          </w:tcPr>
          <w:p w:rsidR="003319B5" w:rsidRPr="002278A0" w:rsidRDefault="003319B5" w:rsidP="003319B5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Fins a 2</w:t>
            </w:r>
            <w:r w:rsidRPr="002278A0">
              <w:rPr>
                <w:rFonts w:ascii="Calibri" w:hAnsi="Calibri" w:cs="Calibri"/>
                <w:bCs/>
                <w:color w:val="000000"/>
              </w:rPr>
              <w:t xml:space="preserve"> punts</w:t>
            </w:r>
          </w:p>
        </w:tc>
      </w:tr>
    </w:tbl>
    <w:p w:rsidR="00A514A8" w:rsidRPr="002C7089" w:rsidRDefault="00A514A8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A514A8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A514A8">
    <w:pPr>
      <w:pStyle w:val="Encabezado"/>
    </w:pPr>
    <w:r>
      <w:rPr>
        <w:noProof/>
      </w:rPr>
      <w:drawing>
        <wp:inline distT="0" distB="0" distL="0" distR="0">
          <wp:extent cx="2200275" cy="495300"/>
          <wp:effectExtent l="0" t="0" r="0" b="0"/>
          <wp:docPr id="2" name="Imatge 2" descr="C:\Users\25420974v\AppData\Local\Microsoft\Windows\INetCache\Content.MSO\E8CD97FD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E8CD97FD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319B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01E4C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514A8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D5D9AA-4D6F-422E-8404-F5BEACD2680A}">
  <ds:schemaRefs>
    <ds:schemaRef ds:uri="http://schemas.openxmlformats.org/package/2006/metadata/core-properties"/>
    <ds:schemaRef ds:uri="http://purl.org/dc/terms/"/>
    <ds:schemaRef ds:uri="http://www.w3.org/XML/1998/namespace"/>
    <ds:schemaRef ds:uri="be858e67-409b-4521-82c6-228942cf953b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Maria manuela Gonzalez Martinez</cp:lastModifiedBy>
  <cp:revision>2</cp:revision>
  <cp:lastPrinted>2018-12-18T08:58:00Z</cp:lastPrinted>
  <dcterms:created xsi:type="dcterms:W3CDTF">2025-11-11T11:03:00Z</dcterms:created>
  <dcterms:modified xsi:type="dcterms:W3CDTF">2025-11-11T11:03:00Z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